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1. Понятие о дисциплине организация ветеринарно-профилактических мероприятий при антропозоонозах. 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2001CA">
        <w:rPr>
          <w:rFonts w:ascii="Times New Roman" w:hAnsi="Times New Roman" w:cs="Times New Roman"/>
          <w:sz w:val="28"/>
          <w:szCs w:val="28"/>
        </w:rPr>
        <w:t xml:space="preserve">  Понятие инфекция и ее формы.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Ветеринарные правила осуществления мероприятий по профилактике и ликвидации туберкулеза животных.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антропозоонозных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болезней.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01CA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2001CA">
        <w:rPr>
          <w:rFonts w:ascii="Times New Roman" w:hAnsi="Times New Roman" w:cs="Times New Roman"/>
          <w:sz w:val="28"/>
          <w:szCs w:val="28"/>
          <w:lang w:val="kk-KZ"/>
        </w:rPr>
        <w:t>Иммунопрофилактика</w:t>
      </w:r>
      <w:r w:rsidRPr="002001CA">
        <w:rPr>
          <w:rFonts w:ascii="Times New Roman" w:hAnsi="Times New Roman" w:cs="Times New Roman"/>
          <w:sz w:val="28"/>
          <w:szCs w:val="28"/>
        </w:rPr>
        <w:t>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Ветеринарные правила осуществления мероприятий по профилактике и ликвидации дифиллоботриоза рыб.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92EF4" w:rsidRPr="002001CA">
        <w:rPr>
          <w:rFonts w:ascii="Times New Roman" w:hAnsi="Times New Roman" w:cs="Times New Roman"/>
          <w:sz w:val="28"/>
          <w:szCs w:val="28"/>
        </w:rPr>
        <w:t>Алгоритм противоэпизоотических и противоэпидемических мероприятий.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Инфекция и инфекционная болезнь.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92EF4" w:rsidRPr="002001CA">
        <w:rPr>
          <w:rFonts w:ascii="Times New Roman" w:hAnsi="Times New Roman" w:cs="Times New Roman"/>
          <w:sz w:val="28"/>
          <w:szCs w:val="28"/>
        </w:rPr>
        <w:t>Правила по осуществлению ветеринарных мероприятий по профилактике и ликвидации туляремии животных.</w:t>
      </w:r>
    </w:p>
    <w:p w:rsid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01CA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2001CA">
        <w:rPr>
          <w:rFonts w:ascii="Times New Roman" w:hAnsi="Times New Roman" w:cs="Times New Roman"/>
          <w:sz w:val="28"/>
          <w:szCs w:val="28"/>
          <w:lang w:val="kk-KZ"/>
        </w:rPr>
        <w:t>.Особенности эпизоотического и эпидемического процесса при антропозоонозной инфекции..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.Основные задачи и принципы противоэпизоотической работы.</w:t>
      </w:r>
      <w:r w:rsidR="00A92EF4" w:rsidRPr="002001CA">
        <w:rPr>
          <w:rFonts w:ascii="Times New Roman" w:hAnsi="Times New Roman" w:cs="Times New Roman"/>
          <w:sz w:val="28"/>
          <w:szCs w:val="28"/>
        </w:rPr>
        <w:t>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>Ветеринарно-санитарные и санитарно-эпидемиологические правила по профилактике и борьбе с бруцеллезом.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01C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001CA">
        <w:rPr>
          <w:rFonts w:ascii="Times New Roman" w:hAnsi="Times New Roman" w:cs="Times New Roman"/>
          <w:sz w:val="28"/>
          <w:szCs w:val="28"/>
          <w:lang w:val="kk-KZ"/>
        </w:rPr>
        <w:t>.Общая профилактика.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>Ветеринарно-санитарные и санитарно-эпидемиологические</w:t>
      </w:r>
      <w:proofErr w:type="gramStart"/>
      <w:r w:rsidR="00A92EF4" w:rsidRPr="002001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2EF4" w:rsidRPr="002001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92EF4" w:rsidRPr="002001CA">
        <w:rPr>
          <w:rFonts w:ascii="Times New Roman" w:hAnsi="Times New Roman" w:cs="Times New Roman"/>
          <w:sz w:val="28"/>
          <w:szCs w:val="28"/>
        </w:rPr>
        <w:t>равила по профилактике и борьбе с бешенством.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>Ветеринарно-санитарная оценка продуктов и сырья животного происхождения при ВСЭ инфекционных болезней, включенных в список «Б».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01C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001CA">
        <w:rPr>
          <w:rFonts w:ascii="Times New Roman" w:hAnsi="Times New Roman" w:cs="Times New Roman"/>
          <w:sz w:val="28"/>
          <w:szCs w:val="28"/>
        </w:rPr>
        <w:t>Ветеринарные правила осуществления мероприятия по профилактике и ликвидации чумы с/</w:t>
      </w:r>
      <w:proofErr w:type="spellStart"/>
      <w:r w:rsidRPr="002001C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001CA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Основные виды вакцин.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 Специфическая профилактика.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01CA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2001CA">
        <w:rPr>
          <w:rFonts w:ascii="Times New Roman" w:hAnsi="Times New Roman" w:cs="Times New Roman"/>
          <w:sz w:val="28"/>
          <w:szCs w:val="28"/>
          <w:lang w:val="kk-KZ"/>
        </w:rPr>
        <w:t>. Клинические исследования животных.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Правила представления срочных донесений и </w:t>
      </w:r>
      <w:proofErr w:type="gramStart"/>
      <w:r w:rsidR="00A92EF4" w:rsidRPr="002001CA">
        <w:rPr>
          <w:rFonts w:ascii="Times New Roman" w:hAnsi="Times New Roman" w:cs="Times New Roman"/>
          <w:sz w:val="28"/>
          <w:szCs w:val="28"/>
        </w:rPr>
        <w:t>действии</w:t>
      </w:r>
      <w:proofErr w:type="gram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при возникновении особо опасных болезней с/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, диких животных и птиц. 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Ветеринарные правила осуществления мероприятии по профилактике и ликвидации 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листериоза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2EF4" w:rsidRPr="002001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92EF4" w:rsidRPr="002001C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жив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 Выявление источника возбудителя инфекции.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Патоморфологическое исследование животных.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92EF4" w:rsidRPr="002001CA">
        <w:rPr>
          <w:rFonts w:ascii="Times New Roman" w:hAnsi="Times New Roman" w:cs="Times New Roman"/>
          <w:sz w:val="28"/>
          <w:szCs w:val="28"/>
        </w:rPr>
        <w:t>Правила по осуществлению ветеринарных мероприятий по профилактике и ликвидации риккетсиозов животных.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 Аллергическое исследование животных.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2001C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2001CA">
        <w:rPr>
          <w:rFonts w:ascii="Times New Roman" w:hAnsi="Times New Roman" w:cs="Times New Roman"/>
          <w:sz w:val="28"/>
          <w:szCs w:val="28"/>
          <w:lang w:val="kk-KZ"/>
        </w:rPr>
        <w:t>. Лабораторная диагностика сибирской язвы у людей и животных</w:t>
      </w:r>
      <w:r w:rsidRPr="002001CA">
        <w:rPr>
          <w:rFonts w:ascii="Times New Roman" w:hAnsi="Times New Roman" w:cs="Times New Roman"/>
          <w:sz w:val="28"/>
          <w:szCs w:val="28"/>
        </w:rPr>
        <w:t>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A92EF4" w:rsidRPr="002001CA">
        <w:rPr>
          <w:rFonts w:ascii="Times New Roman" w:hAnsi="Times New Roman" w:cs="Times New Roman"/>
          <w:sz w:val="28"/>
          <w:szCs w:val="28"/>
        </w:rPr>
        <w:t>. Правила по осуществлению ветеринарных мероприятий по профилактике и ликвидации птичьего гриппа.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92EF4" w:rsidRPr="002001CA">
        <w:rPr>
          <w:rFonts w:ascii="Times New Roman" w:hAnsi="Times New Roman" w:cs="Times New Roman"/>
          <w:sz w:val="28"/>
          <w:szCs w:val="28"/>
        </w:rPr>
        <w:t>Профилактика инфекционных болезней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2001CA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001CA">
        <w:rPr>
          <w:rFonts w:ascii="Times New Roman" w:hAnsi="Times New Roman" w:cs="Times New Roman"/>
          <w:sz w:val="28"/>
          <w:szCs w:val="28"/>
        </w:rPr>
        <w:t xml:space="preserve"> Лабораторная диагностика при бруцеллезе.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</w:rPr>
        <w:t>3</w:t>
      </w:r>
      <w:r w:rsidR="002001CA">
        <w:rPr>
          <w:rFonts w:ascii="Times New Roman" w:hAnsi="Times New Roman" w:cs="Times New Roman"/>
          <w:sz w:val="28"/>
          <w:szCs w:val="28"/>
        </w:rPr>
        <w:t>0</w:t>
      </w:r>
      <w:r w:rsidRPr="002001CA">
        <w:rPr>
          <w:rFonts w:ascii="Times New Roman" w:hAnsi="Times New Roman" w:cs="Times New Roman"/>
          <w:sz w:val="28"/>
          <w:szCs w:val="28"/>
        </w:rPr>
        <w:t>. Ветеринарные правила осуществления мероприятий по профилактике и ликвидации орнитоза – птиц.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Специфические средства и методы 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имуннопрофилактики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A92EF4" w:rsidRPr="002001CA">
        <w:rPr>
          <w:rFonts w:ascii="Times New Roman" w:hAnsi="Times New Roman" w:cs="Times New Roman"/>
          <w:sz w:val="28"/>
          <w:szCs w:val="28"/>
        </w:rPr>
        <w:t>Ветеринарные правила проведения мероприятий по профилактике и ликвидации эхинококкоза животных.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92EF4" w:rsidRPr="002001CA">
        <w:rPr>
          <w:rFonts w:ascii="Times New Roman" w:hAnsi="Times New Roman" w:cs="Times New Roman"/>
          <w:sz w:val="28"/>
          <w:szCs w:val="28"/>
        </w:rPr>
        <w:t>3.Ветеринарные правила проведения мероприятия по профилактике и ликвидации оспы овец.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001CA">
        <w:rPr>
          <w:rFonts w:ascii="Times New Roman" w:hAnsi="Times New Roman" w:cs="Times New Roman"/>
          <w:sz w:val="28"/>
          <w:szCs w:val="28"/>
        </w:rPr>
        <w:t>Эпизоотический очаг.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Правила по осуществлению ветеринарных мероприятий по профилактике и ликвидации цистицеркоза животных.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Бактериальные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антропозоонозы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36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 Антропозоонозы вирусной этиологии.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 Правила взятия и пересылки паталогического материала для лабораторных исследований.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001CA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Ветеринарные правила осуществления мероприятия по профилактике и ликвидации туберкулеза животных и птиц.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39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Антропозоонозы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паразитарной этиологии.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Комплексный метод диагностики инфекционных болезней.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A92EF4" w:rsidRPr="002001CA">
        <w:rPr>
          <w:rFonts w:ascii="Times New Roman" w:hAnsi="Times New Roman" w:cs="Times New Roman"/>
          <w:sz w:val="28"/>
          <w:szCs w:val="28"/>
        </w:rPr>
        <w:t>. Ветеринарные правила по профилактике и ликвидации описторхоза</w:t>
      </w:r>
      <w:r w:rsidR="00A92EF4" w:rsidRPr="002001CA">
        <w:rPr>
          <w:rFonts w:ascii="Times New Roman" w:hAnsi="Times New Roman" w:cs="Times New Roman"/>
          <w:sz w:val="28"/>
          <w:szCs w:val="28"/>
        </w:rPr>
        <w:tab/>
        <w:t>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42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Гематологический метод исследования 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антропозоонозных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болезней.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43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Пути заражения 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антропозоонозами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>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.Ветеринарные правила по профилактике и ликвидации 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эймериоза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. Объекты ветеринарно-санитарного контроля. 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 Организация ликвидации эпизоотического очага.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EF4" w:rsidRPr="002001CA" w:rsidRDefault="002001CA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47</w:t>
      </w:r>
      <w:r w:rsidR="00A92EF4" w:rsidRPr="002001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Ветеринарные правила проведения мероприятий по профилактике и ликвидации </w:t>
      </w:r>
      <w:proofErr w:type="spellStart"/>
      <w:r w:rsidR="00A92EF4" w:rsidRPr="002001CA">
        <w:rPr>
          <w:rFonts w:ascii="Times New Roman" w:hAnsi="Times New Roman" w:cs="Times New Roman"/>
          <w:sz w:val="28"/>
          <w:szCs w:val="28"/>
        </w:rPr>
        <w:t>фасциолеза</w:t>
      </w:r>
      <w:proofErr w:type="spellEnd"/>
      <w:r w:rsidR="00A92EF4" w:rsidRPr="002001CA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1. Принципы планирования ветеринарных мероприятий.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Дезинфекционные </w:t>
      </w:r>
      <w:proofErr w:type="gramStart"/>
      <w:r w:rsidRPr="002001CA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2001CA">
        <w:rPr>
          <w:rFonts w:ascii="Times New Roman" w:hAnsi="Times New Roman" w:cs="Times New Roman"/>
          <w:sz w:val="28"/>
          <w:szCs w:val="28"/>
        </w:rPr>
        <w:t xml:space="preserve"> проводимые в эпизоотическом очаге.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Ветеринарные правила проведения мер по профилактике и ликвидации </w:t>
      </w:r>
      <w:proofErr w:type="spellStart"/>
      <w:r w:rsidRPr="002001CA">
        <w:rPr>
          <w:rFonts w:ascii="Times New Roman" w:hAnsi="Times New Roman" w:cs="Times New Roman"/>
          <w:sz w:val="28"/>
          <w:szCs w:val="28"/>
        </w:rPr>
        <w:t>токсокароза</w:t>
      </w:r>
      <w:proofErr w:type="spellEnd"/>
      <w:r w:rsidRPr="002001C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001CA">
        <w:rPr>
          <w:rFonts w:ascii="Times New Roman" w:hAnsi="Times New Roman" w:cs="Times New Roman"/>
          <w:sz w:val="28"/>
          <w:szCs w:val="28"/>
        </w:rPr>
        <w:t>токсаскаридоза</w:t>
      </w:r>
      <w:proofErr w:type="spellEnd"/>
      <w:r w:rsidRPr="002001CA">
        <w:rPr>
          <w:rFonts w:ascii="Times New Roman" w:hAnsi="Times New Roman" w:cs="Times New Roman"/>
          <w:sz w:val="28"/>
          <w:szCs w:val="28"/>
        </w:rPr>
        <w:t xml:space="preserve"> плотоядных.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План ветеринарно-санитарных мероприятий.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Организация мер по ликвидации заразных болезней.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</w:rPr>
        <w:t xml:space="preserve">3.Ветеринарные правила по профилактике и ликвидации </w:t>
      </w:r>
      <w:proofErr w:type="spellStart"/>
      <w:r w:rsidRPr="002001CA">
        <w:rPr>
          <w:rFonts w:ascii="Times New Roman" w:hAnsi="Times New Roman" w:cs="Times New Roman"/>
          <w:sz w:val="28"/>
          <w:szCs w:val="28"/>
        </w:rPr>
        <w:t>дикроцелиоза</w:t>
      </w:r>
      <w:proofErr w:type="spellEnd"/>
      <w:r w:rsidRPr="002001CA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1. Основные задачи и функции районной ветеринарной лаборатории.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Обнаружение возбудителя сибирской язвы в продуктах и сырье животного происхождения в объектах внешней среды.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Ветеринарно-санитарная оценка продуктов и сырья животного происхождения при ВСЭ инфекционных болезней, включенных в список «А».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1. Значимость ветеринарии в современном мире.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2.Эпизоотологическая характеристика возбудителей инфекции по типу их питания.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Ветеринарные правила по профилактике и ликвидации ящура животных.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1. План профилактических мероприятий при ликвидации незаразных болезней.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2001CA">
        <w:rPr>
          <w:rFonts w:ascii="Times New Roman" w:hAnsi="Times New Roman" w:cs="Times New Roman"/>
          <w:sz w:val="28"/>
          <w:szCs w:val="28"/>
        </w:rPr>
        <w:t xml:space="preserve">  Идентификация с/</w:t>
      </w:r>
      <w:proofErr w:type="spellStart"/>
      <w:r w:rsidRPr="002001C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200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01CA">
        <w:rPr>
          <w:rFonts w:ascii="Times New Roman" w:hAnsi="Times New Roman" w:cs="Times New Roman"/>
          <w:sz w:val="28"/>
          <w:szCs w:val="28"/>
        </w:rPr>
        <w:t>животных-порядок</w:t>
      </w:r>
      <w:proofErr w:type="spellEnd"/>
      <w:proofErr w:type="gramEnd"/>
      <w:r w:rsidRPr="002001CA">
        <w:rPr>
          <w:rFonts w:ascii="Times New Roman" w:hAnsi="Times New Roman" w:cs="Times New Roman"/>
          <w:sz w:val="28"/>
          <w:szCs w:val="28"/>
        </w:rPr>
        <w:t xml:space="preserve"> проведения идентификации.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</w:rPr>
        <w:t>3. Ветеринарные правила по профилактике и ликвидации лептоспироза животных.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1. Организация и проведение прививок.  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2001CA">
        <w:rPr>
          <w:rFonts w:ascii="Times New Roman" w:hAnsi="Times New Roman" w:cs="Times New Roman"/>
          <w:sz w:val="28"/>
          <w:szCs w:val="28"/>
        </w:rPr>
        <w:t>.Оздоровительные мероприятия в неблагополучных пунктах.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001CA">
        <w:rPr>
          <w:rFonts w:ascii="Times New Roman" w:hAnsi="Times New Roman" w:cs="Times New Roman"/>
          <w:sz w:val="28"/>
          <w:szCs w:val="28"/>
        </w:rPr>
        <w:t>. Ветеринарные правила по профилактике и ликвидации трихинеллеза животных.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1. Диспансеризация с\х животных.  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2001CA">
        <w:rPr>
          <w:rFonts w:ascii="Times New Roman" w:hAnsi="Times New Roman" w:cs="Times New Roman"/>
          <w:sz w:val="28"/>
          <w:szCs w:val="28"/>
        </w:rPr>
        <w:t xml:space="preserve"> Перечень </w:t>
      </w:r>
      <w:proofErr w:type="gramStart"/>
      <w:r w:rsidRPr="002001CA">
        <w:rPr>
          <w:rFonts w:ascii="Times New Roman" w:hAnsi="Times New Roman" w:cs="Times New Roman"/>
          <w:sz w:val="28"/>
          <w:szCs w:val="28"/>
        </w:rPr>
        <w:t>болезней</w:t>
      </w:r>
      <w:proofErr w:type="gramEnd"/>
      <w:r w:rsidRPr="002001CA">
        <w:rPr>
          <w:rFonts w:ascii="Times New Roman" w:hAnsi="Times New Roman" w:cs="Times New Roman"/>
          <w:sz w:val="28"/>
          <w:szCs w:val="28"/>
        </w:rPr>
        <w:t xml:space="preserve"> при которых устанавливается карантин.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</w:rPr>
        <w:t>3. Ветеринарные правила осуществления мероприятий по профилактике и ликвидации туберкулеза животных.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1. Особенности антропозоонозных болезней.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2001CA">
        <w:rPr>
          <w:rFonts w:ascii="Times New Roman" w:hAnsi="Times New Roman" w:cs="Times New Roman"/>
          <w:sz w:val="28"/>
          <w:szCs w:val="28"/>
        </w:rPr>
        <w:t xml:space="preserve"> Этиология, эпидемиология, эпизоотология сибирской язвы людей и животных.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2001CA">
        <w:rPr>
          <w:rFonts w:ascii="Times New Roman" w:hAnsi="Times New Roman" w:cs="Times New Roman"/>
          <w:sz w:val="28"/>
          <w:szCs w:val="28"/>
        </w:rPr>
        <w:t>Правила по осуществлению ветеринарных мероприятий по профилактике и ликвидации ботулизма.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1. Инфекционные болезни, при которых мясные туши и внутренние органы подлежат технической утилизации.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2001CA">
        <w:rPr>
          <w:rFonts w:ascii="Times New Roman" w:hAnsi="Times New Roman" w:cs="Times New Roman"/>
          <w:sz w:val="28"/>
          <w:szCs w:val="28"/>
        </w:rPr>
        <w:t xml:space="preserve"> Установление и снятие карантина.</w:t>
      </w:r>
    </w:p>
    <w:p w:rsidR="00A92EF4" w:rsidRPr="002001CA" w:rsidRDefault="00A92EF4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001CA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2001CA">
        <w:rPr>
          <w:rFonts w:ascii="Times New Roman" w:hAnsi="Times New Roman" w:cs="Times New Roman"/>
          <w:sz w:val="28"/>
          <w:szCs w:val="28"/>
        </w:rPr>
        <w:t>Серологические исследования на сибирскую язву.</w:t>
      </w:r>
    </w:p>
    <w:p w:rsidR="00D02F3B" w:rsidRPr="002001CA" w:rsidRDefault="00D02F3B" w:rsidP="002001C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sectPr w:rsidR="00D02F3B" w:rsidRPr="002001CA" w:rsidSect="00CA6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92EF4"/>
    <w:rsid w:val="002001CA"/>
    <w:rsid w:val="00A92EF4"/>
    <w:rsid w:val="00CA68AD"/>
    <w:rsid w:val="00D0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773</Words>
  <Characters>4412</Characters>
  <Application>Microsoft Office Word</Application>
  <DocSecurity>0</DocSecurity>
  <Lines>36</Lines>
  <Paragraphs>10</Paragraphs>
  <ScaleCrop>false</ScaleCrop>
  <Company>Microsoft</Company>
  <LinksUpToDate>false</LinksUpToDate>
  <CharactersWithSpaces>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2017-11-16T01:36:00Z</dcterms:created>
  <dcterms:modified xsi:type="dcterms:W3CDTF">2017-11-16T02:39:00Z</dcterms:modified>
</cp:coreProperties>
</file>